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058" w:rsidRDefault="00CD338E" w:rsidP="0096510D">
      <w:pPr>
        <w:spacing w:line="360" w:lineRule="auto"/>
        <w:ind w:firstLine="708"/>
        <w:jc w:val="both"/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</w:pPr>
      <w:r w:rsidRP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Uno de los blogs de mayor repercusión e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n el mundo de la interpretación</w:t>
      </w:r>
      <w:r w:rsidRP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es el blog </w:t>
      </w:r>
      <w:proofErr w:type="spellStart"/>
      <w:r w:rsidRP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The</w:t>
      </w:r>
      <w:proofErr w:type="spellEnd"/>
      <w:r w:rsidRP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Lia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ison </w:t>
      </w:r>
      <w:proofErr w:type="spellStart"/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Interpreter</w:t>
      </w:r>
      <w:proofErr w:type="spellEnd"/>
      <w:r w:rsidRP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</w:t>
      </w:r>
      <w:r w:rsidR="00692A39" w:rsidRP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que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,</w:t>
      </w:r>
      <w:r w:rsidR="00692A39" w:rsidRP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como el mismo título indica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,</w:t>
      </w:r>
      <w:r w:rsidR="00692A39" w:rsidRP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trata de </w:t>
      </w:r>
      <w:r w:rsidRP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la interpretación </w:t>
      </w:r>
      <w:r w:rsidR="00692A39" w:rsidRP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de enlace o bilateral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, que</w:t>
      </w:r>
      <w:r w:rsid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</w:t>
      </w:r>
      <w:r w:rsidRP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consiste en transmitir entre varios </w:t>
      </w:r>
      <w:r w:rsidR="00692A39" w:rsidRP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intérpretes</w:t>
      </w:r>
      <w:r w:rsidRP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lo que se dice en una conversación entre dos o más personas.</w:t>
      </w:r>
      <w:r w:rsid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El autor nos habla de</w:t>
      </w:r>
      <w:r w:rsidR="00692A39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</w:t>
      </w:r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temas tan diversos como 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las características de trabajar como FreeLancer, o </w:t>
      </w:r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la interpretación desde </w:t>
      </w:r>
      <w:r w:rsidR="00EA765F" w:rsidRPr="00EA765F">
        <w:rPr>
          <w:rFonts w:eastAsia="Times New Roman" w:cs="Arial"/>
          <w:sz w:val="24"/>
          <w:szCs w:val="24"/>
          <w:shd w:val="clear" w:color="auto" w:fill="FFFFFF"/>
          <w:lang w:val="es-ES" w:eastAsia="es-ES"/>
        </w:rPr>
        <w:t>el ángulo</w:t>
      </w:r>
      <w:r w:rsidR="0096510D" w:rsidRPr="00EA765F">
        <w:rPr>
          <w:rFonts w:eastAsia="Times New Roman" w:cs="Arial"/>
          <w:sz w:val="24"/>
          <w:szCs w:val="24"/>
          <w:shd w:val="clear" w:color="auto" w:fill="FFFFFF"/>
          <w:lang w:val="es-ES" w:eastAsia="es-ES"/>
        </w:rPr>
        <w:t xml:space="preserve"> de la guerra o </w:t>
      </w:r>
      <w:r w:rsidR="00A44058" w:rsidRPr="00EA765F">
        <w:rPr>
          <w:rFonts w:eastAsia="Times New Roman" w:cs="Arial"/>
          <w:sz w:val="24"/>
          <w:szCs w:val="24"/>
          <w:shd w:val="clear" w:color="auto" w:fill="FFFFFF"/>
          <w:lang w:val="es-ES" w:eastAsia="es-ES"/>
        </w:rPr>
        <w:t>la mente humana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; y nos 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presenta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también, entre otras cosas, </w:t>
      </w:r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diferentes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libros y documentos</w:t>
      </w:r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en relación al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aprendizaje de los idiomas</w:t>
      </w:r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.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</w:t>
      </w:r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Sin embargo, el elemento más característico y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novedoso de este blog</w:t>
      </w:r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es el chat creado por el propio autor a través de la red social </w:t>
      </w:r>
      <w:proofErr w:type="spellStart"/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Twitter</w:t>
      </w:r>
      <w:proofErr w:type="spellEnd"/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,</w:t>
      </w:r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llamado </w:t>
      </w:r>
      <w:proofErr w:type="spellStart"/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Interpreting</w:t>
      </w:r>
      <w:proofErr w:type="spellEnd"/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</w:t>
      </w:r>
      <w:proofErr w:type="spellStart"/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Journal</w:t>
      </w:r>
      <w:proofErr w:type="spellEnd"/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Club (</w:t>
      </w:r>
      <w:proofErr w:type="spellStart"/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IntJC</w:t>
      </w:r>
      <w:proofErr w:type="spellEnd"/>
      <w:r w:rsidR="00A4405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). </w:t>
      </w:r>
      <w:r w:rsidR="00704D2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El uso de es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te chat se da mediante sesiones</w:t>
      </w:r>
      <w:r w:rsidR="00704D2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fijadas de antemano en el blog, en las que todo aquel que tenga interés puede participar. 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Sin duda, </w:t>
      </w:r>
      <w:r w:rsidR="00704D2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es una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gran</w:t>
      </w:r>
      <w:r w:rsidR="00704D2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oportunidad para seguir aprendiendo.</w:t>
      </w:r>
    </w:p>
    <w:p w:rsidR="00704D28" w:rsidRDefault="00704D28" w:rsidP="00EA765F">
      <w:pPr>
        <w:spacing w:line="360" w:lineRule="auto"/>
        <w:ind w:firstLine="708"/>
        <w:jc w:val="both"/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</w:pP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El 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siguiente blog</w:t>
      </w: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, </w:t>
      </w:r>
      <w:proofErr w:type="spellStart"/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Unprofes</w:t>
      </w:r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s</w:t>
      </w: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ional</w:t>
      </w:r>
      <w:proofErr w:type="spellEnd"/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</w:t>
      </w:r>
      <w:proofErr w:type="spellStart"/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Translation</w:t>
      </w:r>
      <w:proofErr w:type="spellEnd"/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es obra del traductor, intérprete</w:t>
      </w: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y profesor Brian Harris.  </w:t>
      </w:r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En 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él</w:t>
      </w:r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nos habla de diferentes aspectos de la interpretación</w:t>
      </w:r>
      <w:r w:rsidR="0096510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,</w:t>
      </w:r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 entre los que destaca la interpretación del lenguaje de signos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. Por otra parte, Brian incluye anécdotas mediante la</w:t>
      </w:r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s cuales señala la importancia y la abundancia de traductores no profesionales que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,</w:t>
      </w:r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con afán de ayudar a los demás o por necesidad de comunicarse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,</w:t>
      </w:r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son capaces de interpretar y traducir. En su blog también hay espacio para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célebres</w:t>
      </w:r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traductores como Eugene </w:t>
      </w:r>
      <w:proofErr w:type="spellStart"/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Nida</w:t>
      </w:r>
      <w:proofErr w:type="spellEnd"/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o Peter </w:t>
      </w:r>
      <w:proofErr w:type="spellStart"/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Newmark</w:t>
      </w:r>
      <w:proofErr w:type="spellEnd"/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, a los que dedica varios artículos.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</w:t>
      </w:r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Otro de los elementos que hacen este b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log interesante es el buscador que incluye, a través  de</w:t>
      </w:r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l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cual</w:t>
      </w:r>
      <w:r w:rsidR="001F20F1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podemos encontrar algunas definiciones básicas del mundo de la traducción</w:t>
      </w:r>
      <w:r w:rsidR="00176878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. </w:t>
      </w:r>
    </w:p>
    <w:p w:rsidR="00BC0E55" w:rsidRDefault="00176878" w:rsidP="00EA765F">
      <w:pPr>
        <w:spacing w:line="360" w:lineRule="auto"/>
        <w:ind w:firstLine="708"/>
        <w:jc w:val="both"/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</w:pP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El tercer blog </w:t>
      </w:r>
      <w:r w:rsidR="00BC0E55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del que voy a hablar se llama </w:t>
      </w:r>
      <w:proofErr w:type="spellStart"/>
      <w:r w:rsidR="00BC0E55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Alessio</w:t>
      </w:r>
      <w:proofErr w:type="spellEnd"/>
      <w:r w:rsidR="00BC0E55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</w:t>
      </w:r>
      <w:proofErr w:type="spellStart"/>
      <w:r w:rsidR="00BC0E55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Iacovini´s</w:t>
      </w:r>
      <w:proofErr w:type="spellEnd"/>
      <w:r w:rsidR="00BC0E55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Blog, 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creado por</w:t>
      </w:r>
      <w:r w:rsidR="00BC0E55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un intérprete de conferencias italiano.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En su blog, nos muestra </w:t>
      </w:r>
      <w:r w:rsidR="00BC0E55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glosarios de terminología de conferencias de in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glés a italiano y viceversa. Asi</w:t>
      </w:r>
      <w:r w:rsidR="00BC0E55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mismo, el autor nos cuenta sus propias experiencias como intérprete en otros países como la India,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y</w:t>
      </w:r>
      <w:r w:rsidR="00BC0E55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pone a nuestra disposición una colección de artículos sobre estudios de traducción e int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erpretación seleccionados por sí</w:t>
      </w:r>
      <w:r w:rsidR="00BC0E55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mismo. Por otra parte, </w:t>
      </w:r>
      <w:proofErr w:type="spellStart"/>
      <w:r w:rsidR="00BC0E55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Alessio</w:t>
      </w:r>
      <w:proofErr w:type="spellEnd"/>
      <w:r w:rsidR="00BC0E55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incorpora videos en los que podemos observar desde discursos de </w:t>
      </w:r>
      <w:r w:rsidR="00E622E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intérpretes</w:t>
      </w:r>
      <w:r w:rsidR="00BC0E55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importantes hasta </w:t>
      </w:r>
      <w:r w:rsidR="00E622ED" w:rsidRPr="00EA765F">
        <w:rPr>
          <w:rFonts w:eastAsia="Times New Roman" w:cs="Arial"/>
          <w:color w:val="C0504D" w:themeColor="accent2"/>
          <w:sz w:val="24"/>
          <w:szCs w:val="24"/>
          <w:shd w:val="clear" w:color="auto" w:fill="FFFFFF"/>
          <w:lang w:val="es-ES" w:eastAsia="es-ES"/>
        </w:rPr>
        <w:t>traducciones en directo</w:t>
      </w:r>
      <w:r w:rsidR="00E622E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. </w:t>
      </w:r>
    </w:p>
    <w:p w:rsidR="00A04483" w:rsidRDefault="00A04483" w:rsidP="0096510D">
      <w:pPr>
        <w:spacing w:line="360" w:lineRule="auto"/>
        <w:jc w:val="both"/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</w:pP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lastRenderedPageBreak/>
        <w:tab/>
        <w:t>El siguiente blog del que vamos a hablar</w:t>
      </w:r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, “El Gascón Jurado”,</w:t>
      </w: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ha sido esc</w:t>
      </w:r>
      <w:r w:rsidR="00EA765F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rito por un abogado</w:t>
      </w: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e </w:t>
      </w:r>
      <w:r w:rsidR="00634AD0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intérprete</w:t>
      </w: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jurado de alemán</w:t>
      </w:r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. Dicho blog</w:t>
      </w: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se centra en la rama jurídica de la traducción. El autor nos informa de la</w:t>
      </w:r>
      <w:r w:rsidR="00634AD0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s</w:t>
      </w: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leye</w:t>
      </w:r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s que afectan a los traductores y</w:t>
      </w: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de</w:t>
      </w:r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l</w:t>
      </w: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lenguaje judicial utilizado, </w:t>
      </w:r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así como</w:t>
      </w: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de la actualidad del mundo de la interpretación. En cada artículo publicado existe un apartado para enviar comentarios, hacerle preguntas y exponer dudas concretas a las que </w:t>
      </w:r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“El Gascón Jurado”</w:t>
      </w: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responde.</w:t>
      </w:r>
    </w:p>
    <w:p w:rsidR="00A04483" w:rsidRDefault="00A04483" w:rsidP="0096510D">
      <w:pPr>
        <w:spacing w:line="360" w:lineRule="auto"/>
        <w:jc w:val="both"/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</w:pPr>
      <w:r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ab/>
        <w:t>Y</w:t>
      </w:r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por último,</w:t>
      </w:r>
      <w:r w:rsidR="00ED3313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el blog de </w:t>
      </w:r>
      <w:proofErr w:type="spellStart"/>
      <w:r w:rsidR="00ED3313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E</w:t>
      </w:r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wandro</w:t>
      </w:r>
      <w:proofErr w:type="spellEnd"/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</w:t>
      </w:r>
      <w:proofErr w:type="spellStart"/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Magalhaes</w:t>
      </w:r>
      <w:proofErr w:type="spellEnd"/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-</w:t>
      </w:r>
      <w:r w:rsidR="00634AD0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intérprete</w:t>
      </w:r>
      <w:r w:rsidR="00ED3313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brasile</w:t>
      </w:r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ño, autor, ponente y entrenador-</w:t>
      </w:r>
      <w:r w:rsidR="00ED3313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</w:t>
      </w:r>
      <w:r w:rsidR="00634AD0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está</w:t>
      </w:r>
      <w:r w:rsidR="00ED3313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escrito tanto en inglés como en portugués</w:t>
      </w:r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,</w:t>
      </w:r>
      <w:r w:rsidR="00ED3313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y dividido en cada una de las facetas del autor. Sin embargo</w:t>
      </w:r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,</w:t>
      </w:r>
      <w:r w:rsidR="00ED3313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y desgraciadamente</w:t>
      </w:r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,</w:t>
      </w:r>
      <w:r w:rsidR="00ED3313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la sección de </w:t>
      </w:r>
      <w:r w:rsidR="00634AD0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intérprete</w:t>
      </w:r>
      <w:r w:rsidR="00ED3313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 xml:space="preserve"> no se encuentra disponible </w:t>
      </w:r>
      <w:r w:rsidR="0050715D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por el momento</w:t>
      </w:r>
      <w:r w:rsidR="00ED3313"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  <w:t>.</w:t>
      </w:r>
    </w:p>
    <w:p w:rsidR="0050715D" w:rsidRDefault="0050715D" w:rsidP="0096510D">
      <w:pPr>
        <w:spacing w:line="360" w:lineRule="auto"/>
        <w:jc w:val="both"/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</w:pPr>
    </w:p>
    <w:p w:rsidR="00916C9F" w:rsidRDefault="00916C9F" w:rsidP="0096510D">
      <w:pPr>
        <w:spacing w:line="360" w:lineRule="auto"/>
        <w:jc w:val="both"/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</w:pPr>
    </w:p>
    <w:p w:rsidR="00704D28" w:rsidRDefault="00704D28" w:rsidP="0096510D">
      <w:pPr>
        <w:spacing w:line="360" w:lineRule="auto"/>
        <w:jc w:val="both"/>
        <w:rPr>
          <w:rFonts w:eastAsia="Times New Roman" w:cs="Arial"/>
          <w:color w:val="000000"/>
          <w:sz w:val="24"/>
          <w:szCs w:val="24"/>
          <w:shd w:val="clear" w:color="auto" w:fill="FFFFFF"/>
          <w:lang w:val="es-ES" w:eastAsia="es-ES"/>
        </w:rPr>
      </w:pPr>
    </w:p>
    <w:p w:rsidR="00704D28" w:rsidRPr="00603B5A" w:rsidRDefault="00704D28" w:rsidP="0096510D">
      <w:pPr>
        <w:spacing w:line="360" w:lineRule="auto"/>
        <w:ind w:firstLine="708"/>
        <w:jc w:val="both"/>
        <w:rPr>
          <w:sz w:val="24"/>
          <w:szCs w:val="24"/>
          <w:u w:val="single"/>
          <w:lang w:val="es-ES"/>
        </w:rPr>
      </w:pPr>
    </w:p>
    <w:p w:rsidR="00603B5A" w:rsidRDefault="00603B5A" w:rsidP="0096510D">
      <w:pPr>
        <w:jc w:val="both"/>
        <w:rPr>
          <w:sz w:val="24"/>
          <w:szCs w:val="24"/>
          <w:u w:val="single"/>
          <w:lang w:val="es-ES"/>
        </w:rPr>
      </w:pPr>
    </w:p>
    <w:p w:rsidR="00603B5A" w:rsidRPr="00603B5A" w:rsidRDefault="00603B5A" w:rsidP="0096510D">
      <w:pPr>
        <w:jc w:val="both"/>
        <w:rPr>
          <w:sz w:val="24"/>
          <w:szCs w:val="24"/>
          <w:u w:val="single"/>
          <w:lang w:val="es-ES"/>
        </w:rPr>
      </w:pPr>
    </w:p>
    <w:sectPr w:rsidR="00603B5A" w:rsidRPr="00603B5A" w:rsidSect="003C29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B5A"/>
    <w:rsid w:val="000A4A65"/>
    <w:rsid w:val="0013518B"/>
    <w:rsid w:val="00176878"/>
    <w:rsid w:val="001C77EB"/>
    <w:rsid w:val="001E5D08"/>
    <w:rsid w:val="001F20F1"/>
    <w:rsid w:val="002C1743"/>
    <w:rsid w:val="002E187D"/>
    <w:rsid w:val="00323882"/>
    <w:rsid w:val="003C290F"/>
    <w:rsid w:val="003C47D9"/>
    <w:rsid w:val="0044130A"/>
    <w:rsid w:val="0050715D"/>
    <w:rsid w:val="005576B8"/>
    <w:rsid w:val="005947D7"/>
    <w:rsid w:val="00603B5A"/>
    <w:rsid w:val="00634AD0"/>
    <w:rsid w:val="00692A39"/>
    <w:rsid w:val="006A6B89"/>
    <w:rsid w:val="00704D28"/>
    <w:rsid w:val="00916C9F"/>
    <w:rsid w:val="0096510D"/>
    <w:rsid w:val="009F398C"/>
    <w:rsid w:val="00A04483"/>
    <w:rsid w:val="00A44058"/>
    <w:rsid w:val="00BC0E55"/>
    <w:rsid w:val="00C93471"/>
    <w:rsid w:val="00CD338E"/>
    <w:rsid w:val="00CF1B45"/>
    <w:rsid w:val="00E03C21"/>
    <w:rsid w:val="00E622ED"/>
    <w:rsid w:val="00EA765F"/>
    <w:rsid w:val="00ED3313"/>
    <w:rsid w:val="00F6291E"/>
    <w:rsid w:val="00FC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90F"/>
    <w:rPr>
      <w:lang w:val="en-US"/>
    </w:rPr>
  </w:style>
  <w:style w:type="paragraph" w:styleId="Ttulo3">
    <w:name w:val="heading 3"/>
    <w:basedOn w:val="Normal"/>
    <w:link w:val="Ttulo3Car"/>
    <w:uiPriority w:val="9"/>
    <w:qFormat/>
    <w:rsid w:val="00603B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03B5A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mw-headline">
    <w:name w:val="mw-headline"/>
    <w:basedOn w:val="Fuentedeprrafopredeter"/>
    <w:rsid w:val="00603B5A"/>
  </w:style>
  <w:style w:type="paragraph" w:styleId="NormalWeb">
    <w:name w:val="Normal (Web)"/>
    <w:basedOn w:val="Normal"/>
    <w:uiPriority w:val="99"/>
    <w:semiHidden/>
    <w:unhideWhenUsed/>
    <w:rsid w:val="00603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480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Marina</cp:lastModifiedBy>
  <cp:revision>7</cp:revision>
  <dcterms:created xsi:type="dcterms:W3CDTF">2011-09-28T08:56:00Z</dcterms:created>
  <dcterms:modified xsi:type="dcterms:W3CDTF">2011-09-28T10:51:00Z</dcterms:modified>
</cp:coreProperties>
</file>